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tif" ContentType="image/tiff"/>
  <Default Extension="tiff" ContentType="image/tiff"/>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CB6F5" w14:textId="77777777"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 xml:space="preserve">Протокол № </w:t>
      </w:r>
      <w:r w:rsidRPr="00AF7B94">
        <w:rPr>
          <w:rFonts w:ascii="Arial" w:eastAsia="Times New Roman" w:hAnsi="Arial" w:cs="Arial"/>
          <w:b/>
          <w:noProof/>
          <w:sz w:val="24"/>
          <w:szCs w:val="24"/>
        </w:rPr>
        <w:t>1Э/2020</w:t>
      </w:r>
      <w:r w:rsidRPr="00AF7B94">
        <w:rPr>
          <w:rFonts w:ascii="Arial" w:eastAsia="Times New Roman" w:hAnsi="Arial" w:cs="Arial"/>
          <w:b/>
          <w:sz w:val="24"/>
          <w:szCs w:val="24"/>
        </w:rPr>
        <w:t xml:space="preserve"> от </w:t>
      </w:r>
      <w:r w:rsidRPr="00AF7B94">
        <w:rPr>
          <w:rFonts w:ascii="Arial" w:eastAsia="Times New Roman" w:hAnsi="Arial" w:cs="Arial"/>
          <w:b/>
          <w:noProof/>
          <w:sz w:val="24"/>
          <w:szCs w:val="24"/>
        </w:rPr>
        <w:t>22.12.2020</w:t>
      </w:r>
    </w:p>
    <w:p w14:paraId="1CE3BBE2" w14:textId="77777777" w:rsidR="00AF7B94" w:rsidRPr="00AF7B94" w:rsidRDefault="00D64488" w:rsidP="00AF7B94">
      <w:pPr>
        <w:spacing w:after="0" w:line="240" w:lineRule="auto"/>
        <w:jc w:val="center"/>
        <w:rPr>
          <w:rFonts w:ascii="Arial" w:eastAsia="Times New Roman" w:hAnsi="Arial" w:cs="Arial"/>
          <w:b/>
          <w:sz w:val="24"/>
          <w:szCs w:val="24"/>
        </w:rPr>
      </w:pPr>
      <w:r w:rsidR="00AF7B94" w:rsidRPr="00AF7B94">
        <w:rPr>
          <w:rFonts w:ascii="Arial" w:eastAsia="Times New Roman" w:hAnsi="Arial" w:cs="Arial"/>
          <w:b/>
          <w:noProof/>
          <w:sz w:val="24"/>
          <w:szCs w:val="24"/>
        </w:rPr>
        <w:t>внеочередного</w:t>
      </w:r>
      <w:r w:rsidR="00AF7B94" w:rsidRPr="00AF7B94">
        <w:rPr>
          <w:rFonts w:ascii="Arial" w:eastAsia="Times New Roman" w:hAnsi="Arial" w:cs="Arial"/>
          <w:b/>
          <w:sz w:val="24"/>
          <w:szCs w:val="24"/>
        </w:rPr>
        <w:t xml:space="preserve"> общего собрания собственников многоквартирного дома,</w:t>
      </w:r>
    </w:p>
    <w:p w14:paraId="67AB8FA3" w14:textId="77777777"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расположенного по адресу</w:t>
      </w:r>
    </w:p>
    <w:p w14:paraId="3BB24572" w14:textId="77777777" w:rsidR="00AF7B94" w:rsidRPr="00AF7B94" w:rsidRDefault="00D64488" w:rsidP="00AF7B94">
      <w:pPr>
        <w:spacing w:after="0" w:line="240" w:lineRule="auto"/>
        <w:jc w:val="center"/>
        <w:rPr>
          <w:rFonts w:ascii="Arial" w:eastAsia="Times New Roman" w:hAnsi="Arial" w:cs="Arial"/>
          <w:b/>
          <w:noProof/>
          <w:sz w:val="24"/>
          <w:szCs w:val="24"/>
        </w:rPr>
      </w:pPr>
      <w:r w:rsidR="00AF7B94" w:rsidRPr="00AF7B94">
        <w:rPr>
          <w:rFonts w:ascii="Arial" w:eastAsia="Times New Roman" w:hAnsi="Arial" w:cs="Arial"/>
          <w:b/>
          <w:noProof/>
          <w:sz w:val="24"/>
          <w:szCs w:val="24"/>
        </w:rPr>
        <w:t>Московская область, г. Долгопрудный, пр-кт. Лихачевский, д.68 к.5</w:t>
      </w:r>
      <w:bookmarkStart w:id="0" w:name="_Hlk5789095"/>
      <w:r w:rsidR="00AF7B94" w:rsidRPr="00AF7B94">
        <w:rPr>
          <w:rFonts w:ascii="Arial" w:eastAsia="Times New Roman" w:hAnsi="Arial" w:cs="Arial"/>
          <w:b/>
          <w:noProof/>
          <w:sz w:val="24"/>
          <w:szCs w:val="24"/>
        </w:rPr>
        <w:t/>
      </w:r>
      <w:bookmarkEnd w:id="0"/>
      <w:r w:rsidR="00AF7B94" w:rsidRPr="00AF7B94">
        <w:rPr>
          <w:rFonts w:ascii="Arial" w:eastAsia="Times New Roman" w:hAnsi="Arial" w:cs="Arial"/>
          <w:b/>
          <w:noProof/>
          <w:sz w:val="24"/>
          <w:szCs w:val="24"/>
        </w:rPr>
        <w:t/>
      </w:r>
    </w:p>
    <w:p w14:paraId="411EE91A" w14:textId="77777777" w:rsidR="00AF7B94" w:rsidRPr="00AF7B94" w:rsidRDefault="00AF7B94" w:rsidP="00AF7B94">
      <w:pPr>
        <w:spacing w:after="0" w:line="240" w:lineRule="auto"/>
        <w:jc w:val="center"/>
        <w:rPr>
          <w:rFonts w:ascii="Arial" w:eastAsia="Times New Roman" w:hAnsi="Arial" w:cs="Arial"/>
          <w:b/>
          <w:sz w:val="28"/>
          <w:szCs w:val="28"/>
        </w:rPr>
      </w:pPr>
    </w:p>
    <w:p w14:paraId="59E1573F"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b/>
          <w:sz w:val="24"/>
          <w:szCs w:val="24"/>
        </w:rPr>
        <w:t>Форма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Pr="00AF7B94">
        <w:rPr>
          <w:rFonts w:ascii="Arial" w:eastAsia="Times New Roman" w:hAnsi="Arial" w:cs="Arial"/>
          <w:b/>
          <w:sz w:val="24"/>
          <w:szCs w:val="24"/>
          <w:lang w:val="en-US"/>
        </w:rPr>
        <w:t xml:space="preserve">: </w:t>
      </w:r>
      <w:r w:rsidRPr="00AF7B94">
        <w:rPr>
          <w:rFonts w:ascii="Arial" w:eastAsia="Times New Roman" w:hAnsi="Arial" w:cs="Arial"/>
          <w:noProof/>
          <w:sz w:val="24"/>
          <w:szCs w:val="24"/>
          <w:lang w:val="en-US"/>
        </w:rPr>
        <w:t>Заочное голосование с использованием системы ЕИАС ЖКХ</w:t>
      </w:r>
      <w:r w:rsidRPr="00AF7B94">
        <w:rPr>
          <w:rFonts w:ascii="Arial" w:eastAsia="Times New Roman" w:hAnsi="Arial" w:cs="Arial"/>
          <w:noProof/>
          <w:sz w:val="24"/>
          <w:szCs w:val="24"/>
          <w:lang w:val="en-US"/>
        </w:rPr>
        <w:t/>
      </w:r>
    </w:p>
    <w:p w14:paraId="34DCECB2" w14:textId="77777777" w:rsidR="00AF7B94" w:rsidRPr="0090122B"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Дата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 xml:space="preserve"> / </w:t>
      </w:r>
      <w:r w:rsidRPr="00AF7B94">
        <w:rPr>
          <w:rFonts w:ascii="Arial" w:eastAsia="Times New Roman" w:hAnsi="Arial" w:cs="Arial"/>
          <w:b/>
          <w:sz w:val="24"/>
          <w:szCs w:val="24"/>
        </w:rPr>
        <w:t>Период</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приема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решений</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собственников</w:t>
      </w:r>
      <w:r w:rsidRPr="00AF7B94">
        <w:rPr>
          <w:rFonts w:ascii="Arial" w:eastAsia="Times New Roman" w:hAnsi="Arial" w:cs="Arial"/>
          <w:b/>
          <w:sz w:val="24"/>
          <w:szCs w:val="24"/>
          <w:lang w:val="en-US"/>
        </w:rPr>
        <w:t xml:space="preserve">: </w:t>
      </w:r>
      <w:r w:rsidRPr="00AF7B94">
        <w:rPr>
          <w:rFonts w:ascii="Arial" w:eastAsia="Times New Roman" w:hAnsi="Arial" w:cs="Arial"/>
          <w:sz w:val="24"/>
          <w:szCs w:val="24"/>
        </w:rPr>
        <w:t>с</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22</w:t>
      </w:r>
      <w:r w:rsidRPr="00AF7B94">
        <w:rPr>
          <w:rFonts w:ascii="Arial" w:eastAsia="Times New Roman" w:hAnsi="Arial" w:cs="Arial"/>
          <w:sz w:val="24"/>
          <w:szCs w:val="24"/>
          <w:lang w:val="en-US"/>
        </w:rPr>
        <w:t>»</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ноября</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2020</w:t>
      </w:r>
      <w:r w:rsidRPr="00AF7B94">
        <w:rPr>
          <w:rFonts w:ascii="Arial" w:eastAsia="Times New Roman" w:hAnsi="Arial" w:cs="Arial"/>
          <w:sz w:val="24"/>
          <w:szCs w:val="24"/>
        </w:rPr>
        <w:t>г</w:t>
      </w:r>
      <w:r w:rsidRPr="00AF7B94">
        <w:rPr>
          <w:rFonts w:ascii="Arial" w:eastAsia="Times New Roman" w:hAnsi="Arial" w:cs="Arial"/>
          <w:sz w:val="24"/>
          <w:szCs w:val="24"/>
          <w:lang w:val="en-US"/>
        </w:rPr>
        <w:t xml:space="preserve">. </w:t>
      </w:r>
      <w:r w:rsidRPr="00AF7B94">
        <w:rPr>
          <w:rFonts w:ascii="Arial" w:eastAsia="Times New Roman" w:hAnsi="Arial" w:cs="Arial"/>
          <w:sz w:val="24"/>
          <w:szCs w:val="24"/>
        </w:rPr>
        <w:t>по</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22</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декабря</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2020</w:t>
      </w:r>
      <w:r w:rsidRPr="00AF7B94">
        <w:rPr>
          <w:rFonts w:ascii="Arial" w:eastAsia="Times New Roman" w:hAnsi="Arial" w:cs="Arial"/>
          <w:sz w:val="24"/>
          <w:szCs w:val="24"/>
        </w:rPr>
        <w:t>г</w:t>
      </w:r>
      <w:r w:rsidRPr="00AF7B94">
        <w:rPr>
          <w:rFonts w:ascii="Arial" w:eastAsia="Times New Roman" w:hAnsi="Arial" w:cs="Arial"/>
          <w:sz w:val="24"/>
          <w:szCs w:val="24"/>
          <w:lang w:val="en-US"/>
        </w:rPr>
        <w:t>.</w:t>
      </w:r>
      <w:r w:rsidRPr="0090122B">
        <w:rPr>
          <w:rFonts w:ascii="Arial" w:eastAsia="Times New Roman" w:hAnsi="Arial" w:cs="Arial"/>
          <w:noProof/>
          <w:sz w:val="24"/>
          <w:szCs w:val="24"/>
        </w:rPr>
        <w:t/>
      </w:r>
    </w:p>
    <w:p w14:paraId="1A713638" w14:textId="77777777"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Место проведения общего собрания: </w:t>
      </w:r>
      <w:r w:rsidRPr="00AF7B94">
        <w:rPr>
          <w:rFonts w:ascii="Arial" w:eastAsia="Times New Roman" w:hAnsi="Arial" w:cs="Arial"/>
          <w:noProof/>
          <w:sz w:val="24"/>
          <w:szCs w:val="24"/>
        </w:rPr>
        <w:t>Московская область, г. Долгопрудный, пр-кт. Лихачевский, д.68 к.5</w:t>
      </w:r>
      <w:r w:rsidRPr="00AF7B94">
        <w:rPr>
          <w:rFonts w:ascii="Arial" w:eastAsia="Times New Roman" w:hAnsi="Arial" w:cs="Arial"/>
          <w:noProof/>
          <w:sz w:val="24"/>
          <w:szCs w:val="24"/>
        </w:rPr>
        <w:t/>
      </w:r>
      <w:r w:rsidRPr="00AF7B94">
        <w:rPr>
          <w:rFonts w:ascii="Arial" w:eastAsia="Times New Roman" w:hAnsi="Arial" w:cs="Arial"/>
          <w:noProof/>
          <w:sz w:val="24"/>
          <w:szCs w:val="24"/>
        </w:rPr>
        <w:t>, с использованием</w:t>
      </w:r>
      <w:r w:rsidR="0090122B">
        <w:rPr>
          <w:rFonts w:ascii="Arial" w:eastAsia="Times New Roman" w:hAnsi="Arial" w:cs="Arial"/>
          <w:noProof/>
          <w:sz w:val="24"/>
          <w:szCs w:val="24"/>
        </w:rPr>
        <w:t xml:space="preserve"> </w:t>
      </w:r>
      <w:r w:rsidRPr="00AF7B94">
        <w:rPr>
          <w:rFonts w:ascii="Arial" w:eastAsia="Times New Roman" w:hAnsi="Arial" w:cs="Arial"/>
          <w:noProof/>
          <w:sz w:val="24"/>
          <w:szCs w:val="24"/>
        </w:rPr>
        <w:t>системы ЕИАС ЖКХ МО (https://dom.mosreg.ru)</w:t>
      </w:r>
      <w:r w:rsidRPr="00AF7B94">
        <w:rPr>
          <w:rFonts w:ascii="Arial" w:eastAsia="Times New Roman" w:hAnsi="Arial" w:cs="Arial"/>
          <w:noProof/>
          <w:sz w:val="24"/>
          <w:szCs w:val="24"/>
        </w:rPr>
        <w:t/>
      </w:r>
      <w:r w:rsidRPr="00AF7B94">
        <w:rPr>
          <w:rFonts w:ascii="Arial" w:eastAsia="Times New Roman" w:hAnsi="Arial" w:cs="Arial"/>
          <w:noProof/>
          <w:sz w:val="24"/>
          <w:szCs w:val="24"/>
        </w:rPr>
        <w:t/>
      </w:r>
    </w:p>
    <w:p w14:paraId="0439B5C0" w14:textId="77777777" w:rsidR="00AF7B94" w:rsidRPr="00AF7B94" w:rsidRDefault="00AF7B94" w:rsidP="00AF7B94">
      <w:pPr>
        <w:shd w:val="clear" w:color="auto" w:fill="FFFFFF"/>
        <w:spacing w:after="160" w:line="259" w:lineRule="auto"/>
        <w:jc w:val="both"/>
        <w:textAlignment w:val="center"/>
        <w:rPr>
          <w:rFonts w:ascii="Arial" w:eastAsia="Times New Roman" w:hAnsi="Arial" w:cs="Arial"/>
          <w:sz w:val="24"/>
          <w:szCs w:val="24"/>
          <w:lang w:eastAsia="ru-RU"/>
        </w:rPr>
      </w:pPr>
      <w:r w:rsidRPr="00AF7B94">
        <w:rPr>
          <w:rFonts w:ascii="Arial" w:eastAsia="Times New Roman" w:hAnsi="Arial" w:cs="Arial"/>
          <w:b/>
          <w:sz w:val="24"/>
          <w:szCs w:val="24"/>
        </w:rPr>
        <w:t xml:space="preserve">Инициатор общего собрания: </w:t>
      </w:r>
      <w:r w:rsidRPr="00AF7B94">
        <w:rPr>
          <w:rFonts w:ascii="Arial" w:eastAsia="Times New Roman" w:hAnsi="Arial" w:cs="Arial"/>
          <w:noProof/>
          <w:sz w:val="24"/>
          <w:szCs w:val="24"/>
          <w:bdr w:val="none" w:sz="0" w:space="0" w:color="auto" w:frame="1"/>
          <w:shd w:val="clear" w:color="auto" w:fill="FFFFFF"/>
          <w:lang w:eastAsia="ru-RU"/>
        </w:rPr>
        <w:t>Мангаев Александр Алексеевич, собственник кв.177 (документ, подтверждающий право собственности № 50:42:0010310:10336-50/042/2017-5 от 23.11.2017г.)</w:t>
      </w:r>
      <w:r w:rsidRPr="00AF7B94">
        <w:rPr>
          <w:rFonts w:ascii="Arial" w:eastAsia="Times New Roman" w:hAnsi="Arial" w:cs="Arial"/>
          <w:noProof/>
          <w:sz w:val="24"/>
          <w:szCs w:val="24"/>
          <w:bdr w:val="none" w:sz="0" w:space="0" w:color="auto" w:frame="1"/>
          <w:shd w:val="clear" w:color="auto" w:fill="FFFFFF"/>
          <w:lang w:eastAsia="ru-RU"/>
        </w:rPr>
        <w:t/>
      </w:r>
    </w:p>
    <w:p w14:paraId="34FE2B17" w14:textId="77777777"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Администратор собрания: </w:t>
      </w:r>
      <w:r w:rsidRPr="00CF0194">
        <w:rPr>
          <w:rFonts w:ascii="Arial" w:eastAsia="Times New Roman" w:hAnsi="Arial" w:cs="Arial"/>
          <w:noProof/>
          <w:sz w:val="24"/>
          <w:szCs w:val="24"/>
        </w:rPr>
        <w:t>ООО "Городская УК", https://uk-guk.ru</w:t>
      </w:r>
    </w:p>
    <w:p w14:paraId="15C7EEDE" w14:textId="77777777" w:rsidR="00AF7B94" w:rsidRDefault="00AF7B94" w:rsidP="00AF7B94">
      <w:pPr>
        <w:spacing w:after="240" w:line="240" w:lineRule="auto"/>
        <w:jc w:val="both"/>
        <w:rPr>
          <w:rFonts w:ascii="Arial" w:eastAsia="Times New Roman" w:hAnsi="Arial" w:cs="Arial"/>
          <w:noProof/>
          <w:sz w:val="24"/>
          <w:szCs w:val="24"/>
        </w:rPr>
      </w:pPr>
      <w:r w:rsidRPr="00AF7B94">
        <w:rPr>
          <w:rFonts w:ascii="Arial" w:eastAsia="Times New Roman" w:hAnsi="Arial" w:cs="Arial"/>
          <w:b/>
          <w:sz w:val="24"/>
          <w:szCs w:val="24"/>
        </w:rPr>
        <w:t>Место</w:t>
      </w:r>
      <w:r w:rsidR="004D7AEA">
        <w:rPr>
          <w:rFonts w:ascii="Arial" w:eastAsia="Times New Roman" w:hAnsi="Arial" w:cs="Arial"/>
          <w:b/>
          <w:sz w:val="24"/>
          <w:szCs w:val="24"/>
        </w:rPr>
        <w:t xml:space="preserve"> </w:t>
      </w:r>
      <w:r w:rsidRPr="00AF7B94">
        <w:rPr>
          <w:rFonts w:ascii="Arial" w:eastAsia="Times New Roman" w:hAnsi="Arial" w:cs="Arial"/>
          <w:b/>
          <w:sz w:val="24"/>
          <w:szCs w:val="24"/>
        </w:rPr>
        <w:t xml:space="preserve">хранения протокола и решений собственников помещений: </w:t>
      </w:r>
      <w:r w:rsidRPr="00AF7B94">
        <w:rPr>
          <w:rFonts w:ascii="Arial" w:eastAsia="Times New Roman" w:hAnsi="Arial" w:cs="Arial"/>
          <w:noProof/>
          <w:sz w:val="24"/>
          <w:szCs w:val="24"/>
        </w:rPr>
        <w:t/>
      </w:r>
      <w:r w:rsidRPr="00AF7B94">
        <w:rPr>
          <w:rFonts w:ascii="Arial" w:eastAsia="Times New Roman" w:hAnsi="Arial" w:cs="Arial"/>
          <w:noProof/>
          <w:sz w:val="24"/>
          <w:szCs w:val="24"/>
        </w:rPr>
        <w:t xml:space="preserve">система ЕИАС ЖКХ МО, </w:t>
      </w:r>
      <w:hyperlink w:history="1" r:id="rId7">
        <w:r w:rsidRPr="00AF7B94">
          <w:rPr>
            <w:rFonts w:ascii="Arial" w:eastAsia="Times New Roman" w:hAnsi="Arial" w:cs="Arial"/>
            <w:noProof/>
            <w:color w:val="0000FF" w:themeColor="hyperlink"/>
            <w:sz w:val="24"/>
            <w:u w:val="single"/>
          </w:rPr>
          <w:t>https://dom.mosreg.ru</w:t>
        </w:r>
      </w:hyperlink>
      <w:r w:rsidRPr="00AF7B94">
        <w:rPr>
          <w:rFonts w:ascii="Arial" w:eastAsia="Times New Roman" w:hAnsi="Arial" w:cs="Arial"/>
          <w:noProof/>
          <w:sz w:val="24"/>
          <w:szCs w:val="24"/>
        </w:rPr>
        <w:t/>
      </w:r>
    </w:p>
    <w:p w14:paraId="32238880" w14:textId="37B99581" w:rsidR="00845C44" w:rsidRPr="00527ED5" w:rsidRDefault="00792BFC" w:rsidP="00845C44">
      <w:pPr>
        <w:jc w:val="both"/>
        <w:rPr>
          <w:rFonts w:ascii="Arial" w:hAnsi="Arial" w:cs="Arial"/>
        </w:rPr>
      </w:pPr>
      <w:r w:rsidRPr="00792BFC">
        <w:rPr>
          <w:rFonts w:ascii="Arial" w:hAnsi="Arial" w:cs="Arial"/>
          <w:sz w:val="24"/>
          <w:szCs w:val="24"/>
        </w:rPr>
        <w:t>В соответствии с реестром собственников на дату проведения собрания установлено, что в доме по адресу</w:t>
      </w:r>
      <w:r w:rsidR="0090122B">
        <w:rPr>
          <w:rFonts w:ascii="Arial" w:hAnsi="Arial" w:cs="Arial"/>
          <w:sz w:val="24"/>
          <w:szCs w:val="24"/>
        </w:rPr>
        <w:t xml:space="preserve"> </w:t>
      </w:r>
      <w:r w:rsidR="00845C44">
        <w:rPr>
          <w:rFonts w:ascii="Arial" w:hAnsi="Arial" w:cs="Arial"/>
          <w:noProof/>
          <w:sz w:val="24"/>
          <w:szCs w:val="24"/>
        </w:rPr>
        <w:t>Московская область, г. Долгопрудный, пр-кт. Лихачевский, д.68 к.5</w:t>
      </w:r>
      <w:r w:rsidR="00845C44" w:rsidRPr="00527ED5">
        <w:rPr>
          <w:rFonts w:ascii="Arial" w:hAnsi="Arial" w:cs="Arial"/>
          <w:sz w:val="24"/>
          <w:szCs w:val="24"/>
        </w:rPr>
        <w:t xml:space="preserve">,  собственники владеют </w:t>
      </w:r>
      <w:r w:rsidR="00845C44">
        <w:rPr>
          <w:rFonts w:ascii="Arial" w:hAnsi="Arial" w:cs="Arial"/>
          <w:noProof/>
          <w:sz w:val="24"/>
          <w:szCs w:val="24"/>
        </w:rPr>
        <w:t>14411.92</w:t>
      </w:r>
      <w:r w:rsidR="0090122B">
        <w:rPr>
          <w:rFonts w:ascii="Arial" w:hAnsi="Arial" w:cs="Arial"/>
          <w:sz w:val="24"/>
          <w:szCs w:val="24"/>
        </w:rPr>
        <w:t xml:space="preserve"> </w:t>
      </w:r>
      <w:proofErr w:type="spellStart"/>
      <w:r w:rsidR="00845C44" w:rsidRPr="00527ED5">
        <w:rPr>
          <w:rFonts w:ascii="Arial" w:hAnsi="Arial" w:cs="Arial"/>
          <w:sz w:val="24"/>
          <w:szCs w:val="24"/>
        </w:rPr>
        <w:t>кв.м</w:t>
      </w:r>
      <w:proofErr w:type="spellEnd"/>
      <w:r w:rsidR="00845C44" w:rsidRPr="00527ED5">
        <w:rPr>
          <w:rFonts w:ascii="Arial" w:hAnsi="Arial" w:cs="Arial"/>
          <w:sz w:val="24"/>
          <w:szCs w:val="24"/>
        </w:rPr>
        <w:t xml:space="preserve">. всех жилых и нежилых помещений в доме, что составляет </w:t>
      </w:r>
      <w:r w:rsidR="00845C44">
        <w:rPr>
          <w:rFonts w:ascii="Arial" w:hAnsi="Arial" w:cs="Arial"/>
          <w:noProof/>
          <w:sz w:val="24"/>
          <w:szCs w:val="24"/>
        </w:rPr>
        <w:t>14411.92</w:t>
      </w:r>
      <w:r w:rsidR="00845C44" w:rsidRPr="00527ED5">
        <w:rPr>
          <w:rFonts w:ascii="Arial" w:hAnsi="Arial" w:cs="Arial"/>
          <w:sz w:val="24"/>
          <w:szCs w:val="24"/>
        </w:rPr>
        <w:t xml:space="preserve"> голосов (100% голосов собственников).</w:t>
      </w:r>
    </w:p>
    <w:p w14:paraId="183865C7" w14:textId="77777777" w:rsidR="0013530D" w:rsidRPr="00AF7B94" w:rsidRDefault="00845C44" w:rsidP="00845C44">
      <w:pPr>
        <w:spacing w:after="240" w:line="240" w:lineRule="auto"/>
        <w:jc w:val="both"/>
        <w:rPr>
          <w:rFonts w:ascii="Arial" w:eastAsia="Times New Roman" w:hAnsi="Arial" w:cs="Arial"/>
          <w:sz w:val="24"/>
          <w:szCs w:val="24"/>
        </w:rPr>
      </w:pPr>
      <w:r w:rsidRPr="00527ED5">
        <w:rPr>
          <w:rFonts w:ascii="Arial" w:hAnsi="Arial" w:cs="Arial"/>
          <w:sz w:val="24"/>
          <w:szCs w:val="24"/>
        </w:rP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14:paraId="46A53D83" w14:textId="77777777" w:rsidR="00AF7B94" w:rsidRPr="00792BFC"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 xml:space="preserve">В общем собрании приняли участие собственники и их представители в количестве </w:t>
      </w:r>
      <w:r w:rsidRPr="00AF7B94">
        <w:rPr>
          <w:rFonts w:ascii="Arial" w:eastAsia="Times New Roman" w:hAnsi="Arial" w:cs="Arial"/>
          <w:b/>
          <w:noProof/>
          <w:sz w:val="24"/>
          <w:szCs w:val="24"/>
        </w:rPr>
        <w:t/>
      </w:r>
      <w:r w:rsidRPr="00AF7B94">
        <w:rPr>
          <w:rFonts w:ascii="Arial" w:eastAsia="Times New Roman" w:hAnsi="Arial" w:cs="Arial"/>
          <w:b/>
          <w:noProof/>
          <w:sz w:val="24"/>
          <w:szCs w:val="24"/>
        </w:rPr>
        <w:t>149</w:t>
      </w:r>
      <w:r w:rsidRPr="00AF7B94">
        <w:rPr>
          <w:rFonts w:ascii="Arial" w:eastAsia="Times New Roman" w:hAnsi="Arial" w:cs="Arial"/>
          <w:b/>
          <w:noProof/>
          <w:sz w:val="24"/>
          <w:szCs w:val="24"/>
        </w:rPr>
        <w:t/>
      </w:r>
      <w:r w:rsidRPr="00AF7B94">
        <w:rPr>
          <w:rFonts w:ascii="Arial" w:eastAsia="Times New Roman" w:hAnsi="Arial" w:cs="Arial"/>
          <w:sz w:val="24"/>
          <w:szCs w:val="24"/>
        </w:rPr>
        <w:t xml:space="preserve"> человек, владеющие </w:t>
      </w:r>
      <w:r w:rsidRPr="00AF7B94">
        <w:rPr>
          <w:rFonts w:ascii="Arial" w:eastAsia="Times New Roman" w:hAnsi="Arial" w:cs="Arial"/>
          <w:b/>
          <w:noProof/>
          <w:sz w:val="24"/>
          <w:szCs w:val="24"/>
        </w:rPr>
        <w:t/>
      </w:r>
      <w:r w:rsidRPr="00AF7B94">
        <w:rPr>
          <w:rFonts w:ascii="Arial" w:eastAsia="Times New Roman" w:hAnsi="Arial" w:cs="Arial"/>
          <w:b/>
          <w:noProof/>
          <w:sz w:val="24"/>
          <w:szCs w:val="24"/>
        </w:rPr>
        <w:t>9237.83</w:t>
      </w:r>
      <w:r w:rsidRPr="00AF7B94">
        <w:rPr>
          <w:rFonts w:ascii="Arial" w:eastAsia="Times New Roman" w:hAnsi="Arial" w:cs="Arial"/>
          <w:b/>
          <w:noProof/>
          <w:sz w:val="24"/>
          <w:szCs w:val="24"/>
        </w:rPr>
        <w:t/>
      </w:r>
      <w:proofErr w:type="spellStart"/>
      <w:proofErr w:type="spellEnd"/>
      <w:r w:rsidR="0090122B">
        <w:rPr>
          <w:rFonts w:ascii="Arial" w:eastAsia="Times New Roman" w:hAnsi="Arial" w:cs="Arial"/>
          <w:b/>
          <w:sz w:val="24"/>
          <w:szCs w:val="24"/>
        </w:rPr>
        <w:t xml:space="preserve"> </w:t>
      </w:r>
      <w:proofErr w:type="spellStart"/>
      <w:r w:rsidRPr="00AF7B94">
        <w:rPr>
          <w:rFonts w:ascii="Arial" w:eastAsia="Times New Roman" w:hAnsi="Arial" w:cs="Arial"/>
          <w:sz w:val="24"/>
          <w:szCs w:val="24"/>
        </w:rPr>
        <w:t>кв.м</w:t>
      </w:r>
      <w:proofErr w:type="spellEnd"/>
      <w:r w:rsidRPr="00AF7B94">
        <w:rPr>
          <w:rFonts w:ascii="Arial" w:eastAsia="Times New Roman" w:hAnsi="Arial" w:cs="Arial"/>
          <w:sz w:val="24"/>
          <w:szCs w:val="24"/>
        </w:rPr>
        <w:t xml:space="preserve">. жилых и нежилых помещений в доме, что составляет </w:t>
      </w:r>
      <w:r w:rsidRPr="00AF7B94">
        <w:rPr>
          <w:rFonts w:ascii="Arial" w:eastAsia="Times New Roman" w:hAnsi="Arial" w:cs="Arial"/>
          <w:b/>
          <w:noProof/>
          <w:sz w:val="24"/>
          <w:szCs w:val="24"/>
        </w:rPr>
        <w:t/>
      </w:r>
      <w:r w:rsidRPr="00792BFC">
        <w:rPr>
          <w:rFonts w:ascii="Arial" w:eastAsia="Times New Roman" w:hAnsi="Arial" w:cs="Arial"/>
          <w:b/>
          <w:noProof/>
          <w:sz w:val="24"/>
          <w:szCs w:val="24"/>
          <w:lang w:val="en-US"/>
        </w:rPr>
        <w:t>64.10</w:t>
      </w:r>
      <w:r w:rsidRPr="00792BFC">
        <w:rPr>
          <w:rFonts w:ascii="Arial" w:eastAsia="Times New Roman" w:hAnsi="Arial" w:cs="Arial"/>
          <w:b/>
          <w:noProof/>
          <w:sz w:val="24"/>
          <w:szCs w:val="24"/>
          <w:lang w:val="en-US"/>
        </w:rPr>
        <w:t/>
      </w:r>
      <w:r w:rsidRPr="00792BFC">
        <w:rPr>
          <w:rFonts w:ascii="Arial" w:eastAsia="Times New Roman" w:hAnsi="Arial" w:cs="Arial"/>
          <w:sz w:val="24"/>
          <w:szCs w:val="24"/>
          <w:lang w:val="en-US"/>
        </w:rPr>
        <w:t xml:space="preserve">% </w:t>
      </w:r>
      <w:r w:rsidRPr="00AF7B94">
        <w:rPr>
          <w:rFonts w:ascii="Arial" w:eastAsia="Times New Roman" w:hAnsi="Arial" w:cs="Arial"/>
          <w:sz w:val="24"/>
          <w:szCs w:val="24"/>
        </w:rPr>
        <w:t>голосов</w:t>
      </w:r>
      <w:r w:rsidRPr="00792BFC">
        <w:rPr>
          <w:rFonts w:ascii="Arial" w:eastAsia="Times New Roman" w:hAnsi="Arial" w:cs="Arial"/>
          <w:sz w:val="24"/>
          <w:szCs w:val="24"/>
          <w:lang w:val="en-US"/>
        </w:rPr>
        <w:t>.</w:t>
      </w:r>
    </w:p>
    <w:bookmarkStart w:id="1" w:name="_Hlk5794540"/>
    <w:p w14:paraId="4C35A999" w14:textId="77777777" w:rsidR="00845C44" w:rsidRPr="00065C67" w:rsidRDefault="00475382" w:rsidP="00AF7B94">
      <w:pPr>
        <w:spacing w:after="240" w:line="240" w:lineRule="auto"/>
        <w:jc w:val="both"/>
        <w:rPr>
          <w:rFonts w:ascii="Arial" w:eastAsia="Times New Roman" w:hAnsi="Arial" w:cs="Arial"/>
          <w:sz w:val="24"/>
          <w:szCs w:val="24"/>
          <w:lang w:val="en-US"/>
        </w:rPr>
      </w:pPr>
      <w:r w:rsidR="00314DCA" w:rsidRPr="0060448F">
        <w:rPr>
          <w:rFonts w:ascii="Arial" w:hAnsi="Arial" w:cs="Arial"/>
          <w:b/>
          <w:noProof/>
          <w:sz w:val="24"/>
          <w:szCs w:val="24"/>
          <w:lang w:val="en-US"/>
        </w:rPr>
        <w:t/>
      </w:r>
      <w:r w:rsidR="0006064B" w:rsidRPr="00DD33A8">
        <w:rPr>
          <w:rFonts w:ascii="Arial" w:hAnsi="Arial" w:cs="Arial"/>
          <w:b/>
          <w:sz w:val="24"/>
          <w:szCs w:val="24"/>
        </w:rPr>
        <w:t>Кворум</w:t>
      </w:r>
      <w:r w:rsidR="0060448F" w:rsidRPr="0060448F">
        <w:rPr>
          <w:rFonts w:ascii="Arial" w:hAnsi="Arial" w:cs="Arial"/>
          <w:b/>
          <w:sz w:val="24"/>
          <w:szCs w:val="24"/>
          <w:lang w:val="en-US"/>
        </w:rPr>
        <w:t xml:space="preserve"> </w:t>
      </w:r>
      <w:r w:rsidR="0006064B" w:rsidRPr="00DD33A8">
        <w:rPr>
          <w:rFonts w:ascii="Arial" w:hAnsi="Arial" w:cs="Arial"/>
          <w:b/>
          <w:sz w:val="24"/>
          <w:szCs w:val="24"/>
        </w:rPr>
        <w:t>имеется</w:t>
      </w:r>
      <w:r w:rsidR="0006064B" w:rsidRPr="0060448F">
        <w:rPr>
          <w:rFonts w:ascii="Arial" w:hAnsi="Arial" w:cs="Arial"/>
          <w:b/>
          <w:sz w:val="24"/>
          <w:szCs w:val="24"/>
          <w:lang w:val="en-US"/>
        </w:rPr>
        <w:t>.</w:t>
      </w:r>
      <w:r w:rsidR="0060448F" w:rsidRPr="0060448F">
        <w:rPr>
          <w:rFonts w:ascii="Arial" w:hAnsi="Arial" w:cs="Arial"/>
          <w:b/>
          <w:sz w:val="24"/>
          <w:szCs w:val="24"/>
          <w:lang w:val="en-US"/>
        </w:rPr>
        <w:t xml:space="preserve"> </w:t>
      </w:r>
      <w:r w:rsidR="0006064B" w:rsidRPr="00DD33A8">
        <w:rPr>
          <w:rFonts w:ascii="Arial" w:hAnsi="Arial" w:cs="Arial"/>
          <w:sz w:val="24"/>
          <w:szCs w:val="24"/>
        </w:rPr>
        <w:t>Собрание правомочно принимать решения по вопросам повестки дня общего собрания.</w:t>
      </w:r>
      <w:bookmarkEnd w:id="1"/>
      <w:r w:rsidR="00F0031C">
        <w:rPr>
          <w:rFonts w:ascii="Arial" w:hAnsi="Arial" w:cs="Arial"/>
          <w:noProof/>
          <w:sz w:val="24"/>
          <w:szCs w:val="24"/>
        </w:rPr>
        <w:t/>
      </w:r>
    </w:p>
    <w:p w14:paraId="41B838B6" w14:textId="77777777" w:rsidR="00AF7B94" w:rsidRPr="00AF7B94" w:rsidRDefault="00AF7B94" w:rsidP="00AF7B94">
      <w:pPr>
        <w:spacing w:after="240" w:line="240" w:lineRule="auto"/>
        <w:jc w:val="both"/>
        <w:rPr>
          <w:rFonts w:ascii="Arial" w:eastAsia="Times New Roman" w:hAnsi="Arial" w:cs="Arial"/>
          <w:b/>
          <w:sz w:val="24"/>
          <w:szCs w:val="24"/>
          <w:lang w:val="en-US"/>
        </w:rPr>
      </w:pPr>
      <w:r w:rsidRPr="00AF7B94">
        <w:rPr>
          <w:rFonts w:ascii="Arial" w:eastAsia="Times New Roman" w:hAnsi="Arial" w:cs="Arial"/>
          <w:b/>
          <w:sz w:val="24"/>
          <w:szCs w:val="24"/>
        </w:rPr>
        <w:t>Повестка</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w:t>
      </w:r>
    </w:p>
    <w:p w14:paraId="536467B2"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1</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Мангаев Александр Алексеевич (кв.177)</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2</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Мангаев Александр Алексеевич (кв.177)</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3</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Мангаев Александр Алексеевич (кв.177)</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4</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Мангаев Александр Алексеевич (кв.177)</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5</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Мангаев Александр Алексеевич (кв.177)</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6</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Другие вопросы, отнесенные к компетенции общего собрания собственников помещений в многоквартирном доме</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Мангаев Александр Алексеевич (кв.177)</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7</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Выбор лица, уполномоченного на открытие специального счета в российской кредитной организации</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Мангаев Александр Алексеевич (кв.177)</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8</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Совершение операций с денежными средствами, находящимися на специальном счете</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Мангаев Александр Алексеевич (кв.177)</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9</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Пользование общим имуществом собственников помещений в многоквартирном доме иными лицами, в том числе заключение договоров на установку и эксплуатацию рекламных конструкций</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Мангаев Александр Алексеевич (кв.177)</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10</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Текущий ремонт общего имущества в многоквартирном доме</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Мангаев Александр Алексеевич (кв.177)</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11</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Наделение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Мангаев Александр Алексеевич (кв.177)</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12</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Другие вопросы, отнесенные к компетенции общего собрания собственников помещений в многоквартирном доме</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Мангаев Александр Алексеевич (кв.177)</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13</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Заключение собственниками помещений в МКД, действующими от своего имени, договора, содержащего положения о предоставлении коммунальных услуг, договора на оказание услуг по обращению с ТКО</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Мангаев Александр Алексеевич (кв.177)</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14</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Другие вопросы, отнесенные к компетенции общего собрания собственников помещений в многоквартирном доме</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Мангаев Александр Алексеевич (кв.177)</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15</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Другие вопросы, отнесенные к компетенции общего собрания собственников помещений в многоквартирном доме</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Мангаев Александр Алексеевич (кв.177)</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16</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Другие вопросы, отнесенные к компетенции общего собрания собственников помещений в многоквартирном доме</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Мангаев Александр Алексеевич (кв.177)</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p>
    <w:p w14:paraId="4B61DAF6" w14:textId="77777777" w:rsidR="00AF7B94" w:rsidRPr="00D64488" w:rsidRDefault="00AF7B94" w:rsidP="00AF7B94">
      <w:pPr>
        <w:spacing w:after="240" w:line="240" w:lineRule="auto"/>
        <w:jc w:val="both"/>
        <w:rPr>
          <w:rFonts w:ascii="Arial" w:eastAsia="Times New Roman" w:hAnsi="Arial" w:cs="Arial"/>
          <w:b/>
          <w:sz w:val="24"/>
          <w:szCs w:val="24"/>
        </w:rPr>
      </w:pPr>
      <w:r w:rsidRPr="00AF7B94">
        <w:rPr>
          <w:rFonts w:ascii="Arial" w:eastAsia="Times New Roman" w:hAnsi="Arial" w:cs="Arial"/>
          <w:b/>
          <w:sz w:val="24"/>
          <w:szCs w:val="24"/>
        </w:rPr>
        <w:t>Результаты</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голосования</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вопросам</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повестки</w:t>
      </w:r>
    </w:p>
    <w:p w14:paraId="0419FF64" w14:textId="78DC6469" w:rsidR="00536F3C" w:rsidRPr="00792BFC" w:rsidRDefault="00D64488" w:rsidP="00AF7B94">
      <w:pPr>
        <w:spacing w:after="240" w:line="240" w:lineRule="auto"/>
        <w:jc w:val="both"/>
        <w:rPr>
          <w:rFonts w:ascii="Arial" w:eastAsia="Times New Roman" w:hAnsi="Arial" w:cs="Arial"/>
          <w:noProof/>
          <w:sz w:val="24"/>
          <w:szCs w:val="24"/>
        </w:rPr>
      </w:pPr>
      <w:r w:rsidRPr="00792BFC">
        <w:rPr>
          <w:rFonts w:ascii="Arial" w:eastAsia="Times New Roman" w:hAnsi="Arial" w:cs="Arial"/>
          <w:noProof/>
          <w:sz w:val="24"/>
          <w:szCs w:val="24"/>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1</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30 календарных дней</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6812,47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73,75</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1199,92</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12,99</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1225,43</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13,27</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2</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ООО "Городская управляющая компания"</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5389,30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58,34</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2195,16</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23,76</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1653,36</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17,9</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3</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Прием администратором общего собрания решений собственников помещений в многоквартирном доме по вопросам, поставленным на голосование осуществляется в следующем порядке: по будним дням с 08:00 до 17:00, по адресу: г. Долгопрудный, Лихачевский проспект, дом 68, корп. 4, пом. 3 (офис ООО "ГУК"), при предъявлении документа, удостоверяющего личность. </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5904,80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63,92</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1819,65</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19,7</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1513,37</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16,38</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4</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Прием администратором общего собрания сообщений о проведении общих собраний собственников помещений в многоквартирном доме осуществляется в следующем порядке: по будним дням с 08:00 до 17:00, по адресу: г. Долгопрудный г., Лихачевский проспект, дом 68, корп. 4, пом.3 (офис ООО "ГУК"), при предъявлении документа, удостоверяющего личность и (или) по электронной почте: ooo.guk@list.ru</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5805,14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62,84</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1884,36</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20,4</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1548,33</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16,76</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5</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Использовать ЕИАС ЖКХ</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4828,30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52,27</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2288,82</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24,78</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2120,71</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22,96</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6</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Другие вопросы, отнесенные к компетенции общего собрания собственников помещений в многоквартирном доме</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Наделить председателя совета дома полномочиями по принятию решений об отключении/включении отопления</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4758,11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51,51</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2340,21</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25,33</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2139,51</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23,16</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7</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Выбор лица, уполномоченного на открытие специального счета в российской кредитной организации</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Утвердить открытие специального счета дома для формирования фонда капитального ремонта. Поручить выбор кредитного учреждения для открытия спецсчета с целью формирования фонда капитального ремонта управляющей компании ООО «ГУК». Утвердить владельцем спецсчета управляющую компанию ООО «ГУК». Поручить управляющей компании ООО «ГУК» производить начисления, сбор, выпуск квитанций и контроль платежей по статье взнос на капитальный ремонт. Утвердить ставку агентского вознаграждения за начисления, сбор, выпуск квитанций, контроль платежей в размере 0,50 руб. с 1 м.кв. Использование денежных средств со спецсчета происходит только по решению численного большинства общего собрания собственников</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3452,49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37,37</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3253,83</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35,22</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2531,51</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27,4</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не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8</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Совершение операций с денежными средствами, находящимися на специальном счете</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Утвердить включение капитального ремонта оборудования котельной в перечень работ, проводимых за счет средств фонда капитального ремонта в связи с тем, что котельная является общим имуществом собственников МКД</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4105,16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44,44</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3065,53</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33,18</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2067,14</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22,38</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не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9</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Пользование общим имуществом собственников помещений в многоквартирном доме иными лицами, в том числе заключение договоров на установку и эксплуатацию рекламных конструкций</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Уполномочить ООО «ГУК» заключать от имени и в интересах собственников помещений МКД договоры на размещение рекламы и рекламных конструкций, договоров аренды на размещение инженерно-технических конструкций, а также оборудования, предназначенного для хранения, обработки и передачи информации через интернет, с использованием общего имущества МКД и осуществлять контроль договорных обязательств. Расходование денежных средств, полученных по таким договорам, должно быть направлено на общедомовые нужды путем общего голосования собственников. Определить, что доходы, полученные от исполнения Договора, распределяются следующим образом:</w:t>
        <w:br/>
        <w:t xml:space="preserve"> - 12% от собранной оплаты по Договору – оплата услуг Уполномоченного лица (оформление, контроль за пользованием, начисление и сбор платы за пользование общим имуществом);</w:t>
        <w:br/>
        <w:t xml:space="preserve"> - 88% от собранной оплаты – средства, направляемые на текущий ремонт, содержание и иные нужды многоквартирного дома, не противоречащие законодательству»</w:t>
        <w:br/>
        <w:t xml:space="preserve"/>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3979,99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43,08</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3156,98</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34,17</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2100,86</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22,74</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не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10</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Текущий ремонт общего имущества в многоквартирном доме</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Наделить полномочиями председателя совета дома осуществлять принятие решений о текущем ремонте общего имущества в многоквартирном доме</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4844,84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52,45</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2231,49</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24,16</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2161,49</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23,4</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11</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Наделение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Наделить председателя совета многоквартирного дома правом подписи договора управления, акта о нарушении качества жилищных или коммунальных услуг.  Согласно постановлению от 31.07.2020 N 277-ФЗ "О внесении изменений в статьи 161.1 и 164 ЖК РФ"</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4453,40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48,21</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2390,47</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25,88</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2393,95</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25,91</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не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12</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Другие вопросы, отнесенные к компетенции общего собрания собственников помещений в многоквартирном доме</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Производить начисления за жилищно-коммунальные услуги по статье “Содержание и ремонт жилых помещений” ООО «ГУК» без права передачи третьим лицам и сторонним организациям</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4955,59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53,64</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1492,19</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16,15</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2790,05</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30,2</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13</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Заключение собственниками помещений в МКД, действующими от своего имени, договора, содержащего положения о предоставлении коммунальных услуг, договора на оказание услуг по обращению с ТКО</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Перейти на прямые расчеты с ресурсоснабжающими организациями (РСО) и с региональным оператором (РО) по обращению с ТКО, заключив соответствующие договоры на предоставление услуг газоснабжения, холодного водоснабжения, водоотведения, электроэнергии и услуги «обращение с твердыми коммунальными отходами»</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5049,52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54,66</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2037,37</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22,05</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2150,93</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23,28</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14</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Другие вопросы, отнесенные к компетенции общего собрания собственников помещений в многоквартирном доме</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Предоставить дополнительную услугу "консьерж" с оплатой суммы в размере 450 рублей в месяц с квартиры ежемесячно, с внесением данной услуги в ЕПД</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1545,05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16,73</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6092,95</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65,96</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1599,83</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17,32</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не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15</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Другие вопросы, отнесенные к компетенции общего собрания собственников помещений в многоквартирном доме</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Утвердить согласно проекту установку шлагбаумов на придомовой территории и смету на сумму 305 444,00 рублей на их установку.  В случае положительного решения вопроса собственниками МКД принять решение о распределении стоимости работ согласно сметы с каждой квартиры суммы в размере 1193,15 рублей разово и ежемесячным обслуживанием (диспетчеризация) в размере 40 рублей с включением этих услуг в единый платежный документ (ЕПД). И наделить Совет дома на получение необходимых разрешений и согласований в любых органах власти и организаций по вопросу установки, подписание договора и техническое обслуживание шлагбаумов</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2142,89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23,2</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5282,34</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57,18</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1812,60</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19,62</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не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16</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Другие вопросы, отнесенные к компетенции общего собрания собственников помещений в многоквартирном доме</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Утвердить замену входных и тамбурных дверей и смету на сумму 563 349,00 рублей на их замену. В случае положительного решения вопроса собственниками МКД принять решение о распределении стоимости работ согласно сметы с каждой квартиры суммы в размере 2 200,60 руб. разово с включением в единый платежный документ (ЕПД) за установку входных и тамбурных дверей</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1841,04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19,93</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5607,62</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60,7</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1789,16</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19,37</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не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21AB8C18" w14:textId="77777777" w:rsidR="00AF7B94" w:rsidRPr="00AF7B94" w:rsidRDefault="00AF7B94" w:rsidP="00AF7B94">
      <w:pPr>
        <w:spacing w:after="0" w:line="240" w:lineRule="auto"/>
        <w:jc w:val="both"/>
        <w:rPr>
          <w:rFonts w:ascii="Arial" w:eastAsia="Times New Roman" w:hAnsi="Arial" w:cs="Arial"/>
          <w:sz w:val="24"/>
          <w:szCs w:val="24"/>
        </w:rPr>
      </w:pPr>
      <w:r w:rsidRPr="00AF7B94">
        <w:rPr>
          <w:rFonts w:ascii="Arial" w:eastAsia="Times New Roman" w:hAnsi="Arial" w:cs="Arial"/>
          <w:sz w:val="24"/>
          <w:szCs w:val="24"/>
        </w:rPr>
        <w:t xml:space="preserve">Ознакомиться с приложениями к Протоколу № </w:t>
      </w:r>
      <w:r w:rsidRPr="00AF7B94">
        <w:rPr>
          <w:rFonts w:ascii="Arial" w:eastAsia="Times New Roman" w:hAnsi="Arial" w:cs="Arial"/>
          <w:noProof/>
          <w:sz w:val="24"/>
          <w:szCs w:val="24"/>
        </w:rPr>
        <w:t>1Э/2020</w:t>
      </w:r>
      <w:r w:rsidRPr="00AF7B94">
        <w:rPr>
          <w:rFonts w:ascii="Arial" w:eastAsia="Times New Roman" w:hAnsi="Arial" w:cs="Arial"/>
          <w:sz w:val="24"/>
          <w:szCs w:val="24"/>
        </w:rPr>
        <w:t xml:space="preserve"> от </w:t>
      </w:r>
      <w:r w:rsidRPr="00AF7B94">
        <w:rPr>
          <w:rFonts w:ascii="Arial" w:eastAsia="Times New Roman" w:hAnsi="Arial" w:cs="Arial"/>
          <w:noProof/>
          <w:sz w:val="24"/>
          <w:szCs w:val="24"/>
        </w:rPr>
        <w:t>22.12.2020</w:t>
      </w:r>
      <w:proofErr w:type="spellStart"/>
      <w:r w:rsidRPr="00AF7B94">
        <w:rPr>
          <w:rFonts w:ascii="Arial" w:eastAsia="Times New Roman" w:hAnsi="Arial" w:cs="Arial"/>
          <w:sz w:val="24"/>
          <w:szCs w:val="24"/>
        </w:rPr>
        <w:t>г</w:t>
      </w:r>
      <w:proofErr w:type="spellEnd"/>
      <w:r w:rsidRPr="00AF7B94">
        <w:rPr>
          <w:rFonts w:ascii="Arial" w:eastAsia="Times New Roman" w:hAnsi="Arial" w:cs="Arial"/>
          <w:sz w:val="24"/>
          <w:szCs w:val="24"/>
        </w:rPr>
        <w:t>.:</w:t>
      </w:r>
    </w:p>
    <w:p w14:paraId="4D2A4378" w14:textId="77777777" w:rsidR="00AF7B94" w:rsidRPr="00AF7B94" w:rsidRDefault="00AF7B94" w:rsidP="00AF7B94">
      <w:pPr>
        <w:spacing w:after="0" w:line="240" w:lineRule="auto"/>
        <w:jc w:val="both"/>
        <w:rPr>
          <w:rFonts w:ascii="Arial" w:eastAsia="Times New Roman" w:hAnsi="Arial" w:cs="Arial"/>
          <w:sz w:val="24"/>
          <w:szCs w:val="24"/>
        </w:rPr>
      </w:pPr>
      <w:r w:rsidRPr="00AF7B94">
        <w:rPr>
          <w:rFonts w:ascii="Arial" w:eastAsia="Times New Roman" w:hAnsi="Arial" w:cs="Arial"/>
          <w:sz w:val="24"/>
          <w:szCs w:val="24"/>
        </w:rPr>
        <w:t>- протоколом подведения итогов общего собрания собственников в многоквартирном доме;</w:t>
      </w:r>
    </w:p>
    <w:p w14:paraId="696B28C2" w14:textId="77777777" w:rsidR="00AF7B94" w:rsidRPr="00AF7B94" w:rsidRDefault="00AF7B94" w:rsidP="00AF7B94">
      <w:pPr>
        <w:spacing w:after="0" w:line="240" w:lineRule="auto"/>
        <w:jc w:val="both"/>
        <w:rPr>
          <w:rFonts w:ascii="Arial" w:eastAsia="Times New Roman" w:hAnsi="Arial" w:cs="Arial"/>
          <w:sz w:val="24"/>
          <w:szCs w:val="24"/>
        </w:rPr>
      </w:pPr>
      <w:r w:rsidRPr="00AF7B94">
        <w:rPr>
          <w:rFonts w:ascii="Arial" w:eastAsia="Times New Roman" w:hAnsi="Arial" w:cs="Arial"/>
          <w:sz w:val="24"/>
          <w:szCs w:val="24"/>
        </w:rPr>
        <w:t>- объявлением о проведении внеочередного общего собрания собственников помещений в многоквартирном доме;</w:t>
      </w:r>
    </w:p>
    <w:p w14:paraId="4F079655" w14:textId="77777777" w:rsidR="00AF7B94" w:rsidRPr="00AF7B94" w:rsidRDefault="00AF7B94" w:rsidP="00AF7B94">
      <w:pPr>
        <w:spacing w:after="0" w:line="240" w:lineRule="auto"/>
        <w:jc w:val="both"/>
        <w:rPr>
          <w:rFonts w:ascii="Arial" w:eastAsia="Times New Roman" w:hAnsi="Arial" w:cs="Arial"/>
          <w:sz w:val="24"/>
          <w:szCs w:val="24"/>
        </w:rPr>
      </w:pPr>
      <w:r w:rsidRPr="00AF7B94">
        <w:rPr>
          <w:rFonts w:ascii="Arial" w:eastAsia="Times New Roman" w:hAnsi="Arial" w:cs="Arial"/>
          <w:sz w:val="24"/>
          <w:szCs w:val="24"/>
        </w:rPr>
        <w:t>- решениями собственников помещений в многоквартирном доме;</w:t>
      </w:r>
    </w:p>
    <w:p w14:paraId="711F1E62" w14:textId="77777777" w:rsidR="00AF7B94" w:rsidRPr="00AF7B94" w:rsidRDefault="00AF7B94" w:rsidP="00DF02AE">
      <w:pPr>
        <w:spacing w:after="0" w:line="240" w:lineRule="auto"/>
        <w:jc w:val="both"/>
        <w:rPr>
          <w:rFonts w:ascii="Arial" w:eastAsia="Times New Roman" w:hAnsi="Arial" w:cs="Arial"/>
          <w:sz w:val="18"/>
          <w:szCs w:val="18"/>
        </w:rPr>
      </w:pPr>
      <w:r w:rsidRPr="00AF7B94">
        <w:rPr>
          <w:rFonts w:ascii="Arial" w:eastAsia="Times New Roman" w:hAnsi="Arial" w:cs="Arial"/>
          <w:sz w:val="24"/>
          <w:szCs w:val="24"/>
        </w:rPr>
        <w:t>- доверенностями представителей собственников помещений в многоквартирном доме</w:t>
      </w:r>
      <w:r w:rsidR="004D7AEA">
        <w:rPr>
          <w:rFonts w:ascii="Arial" w:eastAsia="Times New Roman" w:hAnsi="Arial" w:cs="Arial"/>
          <w:sz w:val="24"/>
          <w:szCs w:val="24"/>
        </w:rPr>
        <w:t xml:space="preserve"> </w:t>
      </w:r>
      <w:r w:rsidRPr="00AF7B94">
        <w:rPr>
          <w:rFonts w:ascii="Arial" w:eastAsia="Times New Roman" w:hAnsi="Arial" w:cs="Arial"/>
          <w:sz w:val="24"/>
          <w:szCs w:val="24"/>
        </w:rPr>
        <w:t xml:space="preserve">можно на портале </w:t>
      </w:r>
      <w:r w:rsidRPr="00AF7B94">
        <w:rPr>
          <w:rFonts w:ascii="Arial" w:eastAsia="Times New Roman" w:hAnsi="Arial" w:cs="Arial"/>
          <w:sz w:val="24"/>
          <w:szCs w:val="24"/>
          <w:shd w:val="clear" w:color="auto" w:fill="FFFFFF"/>
        </w:rPr>
        <w:t xml:space="preserve">Единой информационно-аналитической системы жилищно-коммунального хозяйства Московской области, </w:t>
      </w:r>
      <w:r w:rsidRPr="00AF7B94">
        <w:rPr>
          <w:rFonts w:ascii="Arial" w:eastAsia="Times New Roman" w:hAnsi="Arial" w:cs="Arial"/>
          <w:noProof/>
          <w:sz w:val="24"/>
          <w:szCs w:val="24"/>
        </w:rPr>
        <w:t>https://dom.mosreg.ru</w:t>
      </w:r>
    </w:p>
    <w:p w14:paraId="51DD77D5" w14:textId="77777777" w:rsidR="00CE6272" w:rsidRDefault="00CE6272"/>
    <w:sectPr w:rsidR="00CE6272" w:rsidSect="00CD01BF">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F3982" w14:textId="77777777" w:rsidR="003A1387" w:rsidRDefault="003A1387" w:rsidP="001E34D9">
      <w:pPr>
        <w:spacing w:after="0" w:line="240" w:lineRule="auto"/>
      </w:pPr>
      <w:r>
        <w:separator/>
      </w:r>
    </w:p>
  </w:endnote>
  <w:endnote w:type="continuationSeparator" w:id="0">
    <w:p w14:paraId="09EE9839" w14:textId="77777777" w:rsidR="003A1387" w:rsidRDefault="003A1387" w:rsidP="001E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A31E5" w14:textId="77777777"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Единая информационно-аналитическая система </w:t>
    </w:r>
  </w:p>
  <w:p w14:paraId="5DA90059" w14:textId="77777777"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жилищно-коммунального хозяйства Московской области, </w:t>
    </w:r>
  </w:p>
  <w:p w14:paraId="377F2E60" w14:textId="77777777" w:rsidR="00BD10E4" w:rsidRPr="006C1B2E" w:rsidRDefault="00AF7B94" w:rsidP="00CD01BF">
    <w:pPr>
      <w:pStyle w:val="a3"/>
      <w:jc w:val="center"/>
      <w:rPr>
        <w:sz w:val="16"/>
        <w:szCs w:val="16"/>
      </w:rPr>
    </w:pPr>
    <w:r w:rsidRPr="006C1B2E">
      <w:rPr>
        <w:rFonts w:ascii="Arial" w:hAnsi="Arial" w:cs="Arial"/>
        <w:noProof/>
        <w:sz w:val="16"/>
        <w:szCs w:val="16"/>
      </w:rPr>
      <w:t>https://dom.mosreg.ru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B0550" w14:textId="77777777" w:rsidR="003A1387" w:rsidRDefault="003A1387" w:rsidP="001E34D9">
      <w:pPr>
        <w:spacing w:after="0" w:line="240" w:lineRule="auto"/>
      </w:pPr>
      <w:r>
        <w:separator/>
      </w:r>
    </w:p>
  </w:footnote>
  <w:footnote w:type="continuationSeparator" w:id="0">
    <w:p w14:paraId="745D3168" w14:textId="77777777" w:rsidR="003A1387" w:rsidRDefault="003A1387" w:rsidP="001E34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7B94"/>
    <w:rsid w:val="00014EAB"/>
    <w:rsid w:val="00023C7A"/>
    <w:rsid w:val="0006064B"/>
    <w:rsid w:val="00065C67"/>
    <w:rsid w:val="000B1D4C"/>
    <w:rsid w:val="0013530D"/>
    <w:rsid w:val="001E34D9"/>
    <w:rsid w:val="00216887"/>
    <w:rsid w:val="002521D1"/>
    <w:rsid w:val="002578F8"/>
    <w:rsid w:val="002B1C76"/>
    <w:rsid w:val="00314DCA"/>
    <w:rsid w:val="00332805"/>
    <w:rsid w:val="0034763E"/>
    <w:rsid w:val="00390D7B"/>
    <w:rsid w:val="003A1387"/>
    <w:rsid w:val="00404D57"/>
    <w:rsid w:val="004439A5"/>
    <w:rsid w:val="00475382"/>
    <w:rsid w:val="004A74B4"/>
    <w:rsid w:val="004B7544"/>
    <w:rsid w:val="004D7AEA"/>
    <w:rsid w:val="00536F3C"/>
    <w:rsid w:val="00571550"/>
    <w:rsid w:val="005825F7"/>
    <w:rsid w:val="005C530F"/>
    <w:rsid w:val="005E0819"/>
    <w:rsid w:val="005F2393"/>
    <w:rsid w:val="00603851"/>
    <w:rsid w:val="0060448F"/>
    <w:rsid w:val="0060793B"/>
    <w:rsid w:val="007167EA"/>
    <w:rsid w:val="00757EC2"/>
    <w:rsid w:val="00792BFC"/>
    <w:rsid w:val="00794317"/>
    <w:rsid w:val="00841633"/>
    <w:rsid w:val="00845C44"/>
    <w:rsid w:val="008A10ED"/>
    <w:rsid w:val="0090122B"/>
    <w:rsid w:val="00923C0A"/>
    <w:rsid w:val="00975A3B"/>
    <w:rsid w:val="00A5099D"/>
    <w:rsid w:val="00A65EDB"/>
    <w:rsid w:val="00AB37EC"/>
    <w:rsid w:val="00AF10EA"/>
    <w:rsid w:val="00AF7B94"/>
    <w:rsid w:val="00BF62A0"/>
    <w:rsid w:val="00C42B30"/>
    <w:rsid w:val="00CD37D4"/>
    <w:rsid w:val="00CE6272"/>
    <w:rsid w:val="00CF0194"/>
    <w:rsid w:val="00D228D4"/>
    <w:rsid w:val="00D362DE"/>
    <w:rsid w:val="00D64488"/>
    <w:rsid w:val="00DD2596"/>
    <w:rsid w:val="00DF02AE"/>
    <w:rsid w:val="00E651CF"/>
    <w:rsid w:val="00E82EB1"/>
    <w:rsid w:val="00E870A7"/>
    <w:rsid w:val="00ED23D7"/>
    <w:rsid w:val="00F0031C"/>
    <w:rsid w:val="00FC3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25C4"/>
  <w15:docId w15:val="{036C1BDD-77F6-433B-A516-9294431A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2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7B94"/>
    <w:pPr>
      <w:tabs>
        <w:tab w:val="center" w:pos="4677"/>
        <w:tab w:val="right" w:pos="9355"/>
      </w:tabs>
      <w:spacing w:after="0" w:line="240" w:lineRule="auto"/>
    </w:pPr>
    <w:rPr>
      <w:rFonts w:eastAsia="Times New Roman"/>
    </w:rPr>
  </w:style>
  <w:style w:type="character" w:customStyle="1" w:styleId="a4">
    <w:name w:val="Нижний колонтитул Знак"/>
    <w:basedOn w:val="a0"/>
    <w:link w:val="a3"/>
    <w:uiPriority w:val="99"/>
    <w:rsid w:val="00AF7B94"/>
    <w:rPr>
      <w:rFonts w:eastAsia="Times New Roman"/>
    </w:rPr>
  </w:style>
  <w:style w:type="character" w:styleId="a5">
    <w:name w:val="annotation reference"/>
    <w:basedOn w:val="a0"/>
    <w:uiPriority w:val="99"/>
    <w:semiHidden/>
    <w:unhideWhenUsed/>
    <w:rsid w:val="00AF7B94"/>
    <w:rPr>
      <w:rFonts w:cs="Times New Roman"/>
      <w:sz w:val="16"/>
      <w:szCs w:val="16"/>
    </w:rPr>
  </w:style>
  <w:style w:type="character" w:styleId="a6">
    <w:name w:val="Hyperlink"/>
    <w:basedOn w:val="a0"/>
    <w:uiPriority w:val="99"/>
    <w:unhideWhenUsed/>
    <w:rsid w:val="00AF7B94"/>
    <w:rPr>
      <w:color w:val="0000FF" w:themeColor="hyperlink"/>
      <w:u w:val="single"/>
    </w:rPr>
  </w:style>
  <w:style w:type="paragraph" w:styleId="a7">
    <w:name w:val="No Spacing"/>
    <w:uiPriority w:val="1"/>
    <w:qFormat/>
    <w:rsid w:val="00AF7B94"/>
    <w:pPr>
      <w:spacing w:after="0" w:line="240" w:lineRule="auto"/>
    </w:pPr>
    <w:rPr>
      <w:rFonts w:eastAsia="Times New Roman"/>
    </w:rPr>
  </w:style>
  <w:style w:type="paragraph" w:styleId="a8">
    <w:name w:val="List Paragraph"/>
    <w:basedOn w:val="a"/>
    <w:uiPriority w:val="34"/>
    <w:qFormat/>
    <w:rsid w:val="00404D57"/>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endnote text"/>
    <w:basedOn w:val="a"/>
    <w:link w:val="aa"/>
    <w:uiPriority w:val="99"/>
    <w:semiHidden/>
    <w:unhideWhenUsed/>
    <w:rsid w:val="00014EAB"/>
    <w:pPr>
      <w:spacing w:after="0" w:line="240" w:lineRule="auto"/>
    </w:pPr>
    <w:rPr>
      <w:sz w:val="20"/>
      <w:szCs w:val="20"/>
    </w:rPr>
  </w:style>
  <w:style w:type="character" w:customStyle="1" w:styleId="aa">
    <w:name w:val="Текст концевой сноски Знак"/>
    <w:basedOn w:val="a0"/>
    <w:link w:val="a9"/>
    <w:uiPriority w:val="99"/>
    <w:semiHidden/>
    <w:rsid w:val="00014EAB"/>
    <w:rPr>
      <w:sz w:val="20"/>
      <w:szCs w:val="20"/>
    </w:rPr>
  </w:style>
  <w:style w:type="character" w:styleId="ab">
    <w:name w:val="endnote reference"/>
    <w:basedOn w:val="a0"/>
    <w:uiPriority w:val="99"/>
    <w:semiHidden/>
    <w:unhideWhenUsed/>
    <w:rsid w:val="00014EAB"/>
    <w:rPr>
      <w:vertAlign w:val="superscript"/>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m.mosreg.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2F9FF-B784-44D7-9FB5-F48BAEBF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832</Words>
  <Characters>4747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Денис Градов</cp:lastModifiedBy>
  <cp:revision>2</cp:revision>
  <dcterms:created xsi:type="dcterms:W3CDTF">2020-10-26T07:31:00Z</dcterms:created>
  <dcterms:modified xsi:type="dcterms:W3CDTF">2020-10-26T07:31:00Z</dcterms:modified>
</cp:coreProperties>
</file>